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lang w:val="en-US"/>
        </w:rPr>
        <w:t>江苏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香兰矿业</w:t>
      </w:r>
      <w:r>
        <w:rPr>
          <w:rFonts w:hint="eastAsia" w:ascii="仿宋" w:hAnsi="仿宋" w:eastAsia="仿宋"/>
          <w:sz w:val="32"/>
          <w:szCs w:val="32"/>
          <w:lang w:val="en-US"/>
        </w:rPr>
        <w:t>有限公司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人民币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2"/>
        <w:ind w:firstLine="2240" w:firstLineChars="700"/>
        <w:rPr>
          <w:rFonts w:hint="default"/>
          <w:u w:val="singl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pStyle w:val="2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701" w:right="141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35ABD"/>
    <w:rsid w:val="14C3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2021-12-15T08:17:00Z</dcterms:created>
  <dc:creator>高高</dc:creator>
  <cp:lastModifiedBy>高高</cp:lastModifiedBy>
  <dcterms:modified xsi:type="dcterms:W3CDTF">2021-12-15T08:17:58Z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08CA654FBED24C80951258FEFE331500</vt:lpwstr>
  </property>
</Properties>
</file>