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致：江苏都梁矿业集团有限公司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元/吨（含税）</w:t>
      </w:r>
    </w:p>
    <w:p>
      <w:pPr>
        <w:pStyle w:val="2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元/吨（含税）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color w:val="FF0000"/>
          <w:lang w:val="en-US" w:eastAsia="zh-CN"/>
        </w:rPr>
        <w:t xml:space="preserve"> 注：报价保留一位小数。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4B1C2DF8"/>
    <w:rsid w:val="4B1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2022-09-22T01:22:00Z</dcterms:created>
  <dc:creator>高高</dc:creator>
  <cp:lastModifiedBy>高高</cp:lastModifiedBy>
  <dcterms:modified xsi:type="dcterms:W3CDTF">2022-09-22T01:22:11Z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F97794E2D7C942E08D04ED0B2EA4BC01</vt:lpwstr>
  </property>
</Properties>
</file>