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2D19E">
      <w:pPr>
        <w:pStyle w:val="6"/>
        <w:rPr>
          <w:rFonts w:hint="eastAsia"/>
        </w:rPr>
      </w:pPr>
    </w:p>
    <w:p w14:paraId="1504D227">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服务</w:t>
      </w:r>
      <w:r>
        <w:rPr>
          <w:rFonts w:hint="eastAsia" w:ascii="宋体" w:hAnsi="宋体" w:eastAsia="宋体" w:cs="宋体"/>
          <w:kern w:val="2"/>
          <w:sz w:val="44"/>
          <w:szCs w:val="44"/>
          <w:lang w:val="en-US" w:eastAsia="zh-CN" w:bidi="ar-SA"/>
        </w:rPr>
        <w:t>合同</w:t>
      </w:r>
    </w:p>
    <w:p w14:paraId="40332849">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r>
        <w:rPr>
          <w:rFonts w:hint="default" w:eastAsia="仿宋" w:cs="Times New Roman"/>
          <w:kern w:val="2"/>
          <w:sz w:val="28"/>
          <w:szCs w:val="28"/>
          <w:lang w:val="en-US" w:eastAsia="zh-CN" w:bidi="ar-SA"/>
        </w:rPr>
        <w:t>江苏</w:t>
      </w:r>
      <w:r>
        <w:rPr>
          <w:rFonts w:hint="eastAsia" w:eastAsia="仿宋" w:cs="Times New Roman"/>
          <w:kern w:val="2"/>
          <w:sz w:val="28"/>
          <w:szCs w:val="28"/>
          <w:lang w:val="en-US" w:eastAsia="zh-CN" w:bidi="ar-SA"/>
        </w:rPr>
        <w:t>中科香兰凹土股份有限公司</w:t>
      </w:r>
    </w:p>
    <w:p w14:paraId="5749215E">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：91320800MA1MKKX88T</w:t>
      </w:r>
    </w:p>
    <w:p w14:paraId="5CDBCBB9">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14:paraId="446BB6F5">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14:paraId="133B04C3">
      <w:pPr>
        <w:pStyle w:val="7"/>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14:paraId="651BC12B">
      <w:pPr>
        <w:pStyle w:val="7"/>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56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14:paraId="79FE7358">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14:paraId="17C745D0">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14:paraId="7DBBD2D0">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14:paraId="61836A18">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14:paraId="427AB09C">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运输车辆并配备操作人员；</w:t>
      </w:r>
    </w:p>
    <w:p w14:paraId="53A9DB39">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14:paraId="3CBB95EF">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，不排除夜间作业的可能；</w:t>
      </w:r>
    </w:p>
    <w:p w14:paraId="2A352557">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14:paraId="54E255F5">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14:paraId="5DD9B606">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运输车辆在运输时每车次一张备案证明，安排专人发放车辆电子备案证明，实行“一车一次一证”。备案证明应注明车号、卸货地点、运输时间段（有效期为2个小时，超时作废）。无电子备案证明的车辆，一律视为偷盗矿产资源处理。</w:t>
      </w:r>
    </w:p>
    <w:p w14:paraId="4B22E4FD">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14:paraId="556E507F">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14:paraId="4A98559C">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14:paraId="535D0FBA">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2.有权要求乙方提供符合招标文件要求以及符合合同约定的、运输车辆和操作人员进行作业；</w:t>
      </w:r>
    </w:p>
    <w:p w14:paraId="23E7CB63">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14:paraId="19406333">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14:paraId="7E68C613">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14:paraId="23C92DAE">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14:paraId="51FD34F2">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7.甲方有权对乙方的机械、运输车辆的作业过程实施全程监督。</w:t>
      </w:r>
    </w:p>
    <w:p w14:paraId="52B340FD">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14:paraId="13E7F9A8">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14:paraId="2F086651">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14:paraId="2B41BD68">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14:paraId="6899D9CC">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4.乙方应保证投入作业服务的机械性能状态良好，驾驶操作人员具备合法资格，熟悉工艺要求和作业质量标准，按规范规程操作；</w:t>
      </w:r>
    </w:p>
    <w:p w14:paraId="01A570E5">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14:paraId="06DF33FA">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6.应按约定期限和质量要求完成服务作业；</w:t>
      </w:r>
    </w:p>
    <w:p w14:paraId="49BC3E5A">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7.应甲方要求向甲方开具有效票据。</w:t>
      </w:r>
    </w:p>
    <w:p w14:paraId="548C445C">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14:paraId="6C8F3643">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14:paraId="586C13C9">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w:t>
      </w:r>
      <w:r>
        <w:rPr>
          <w:rFonts w:hint="eastAsia" w:eastAsia="仿宋" w:cs="Times New Roman"/>
          <w:kern w:val="2"/>
          <w:sz w:val="28"/>
          <w:szCs w:val="28"/>
          <w:lang w:val="en-US" w:eastAsia="zh-CN" w:bidi="ar-SA"/>
        </w:rPr>
        <w:t>车次</w:t>
      </w:r>
      <w:r>
        <w:rPr>
          <w:rFonts w:hint="eastAsia" w:ascii="仿宋" w:hAnsi="仿宋" w:eastAsia="仿宋" w:cs="Times New Roman"/>
          <w:kern w:val="2"/>
          <w:sz w:val="28"/>
          <w:szCs w:val="28"/>
          <w:lang w:val="en-US" w:eastAsia="zh-CN" w:bidi="ar-SA"/>
        </w:rPr>
        <w:t>计量，以中标单价</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w:t>
      </w:r>
      <w:r>
        <w:rPr>
          <w:rFonts w:hint="eastAsia" w:eastAsia="仿宋" w:cs="Times New Roman"/>
          <w:kern w:val="2"/>
          <w:sz w:val="28"/>
          <w:szCs w:val="28"/>
          <w:lang w:val="en-US" w:eastAsia="zh-CN" w:bidi="ar-SA"/>
        </w:rPr>
        <w:t>车次</w:t>
      </w:r>
      <w:r>
        <w:rPr>
          <w:rFonts w:hint="eastAsia" w:ascii="仿宋" w:hAnsi="仿宋" w:eastAsia="仿宋" w:cs="Times New Roman"/>
          <w:kern w:val="2"/>
          <w:sz w:val="28"/>
          <w:szCs w:val="28"/>
          <w:lang w:val="en-US" w:eastAsia="zh-CN" w:bidi="ar-SA"/>
        </w:rPr>
        <w:t>（含税）给予结算</w:t>
      </w:r>
      <w:r>
        <w:rPr>
          <w:rFonts w:hint="eastAsia" w:eastAsia="仿宋" w:cs="Times New Roman"/>
          <w:kern w:val="2"/>
          <w:sz w:val="28"/>
          <w:szCs w:val="28"/>
          <w:lang w:val="en-US" w:eastAsia="zh-CN" w:bidi="ar-SA"/>
        </w:rPr>
        <w:t>；</w:t>
      </w:r>
    </w:p>
    <w:p w14:paraId="12741B26">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本项目付款方式为：根据项目实施情况按照中标价格，乙方提供专票以实际运输车次予以结算（需开具增值税专用发票结算）；</w:t>
      </w:r>
    </w:p>
    <w:p w14:paraId="2E5C0705">
      <w:pPr>
        <w:pStyle w:val="7"/>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14:paraId="52C637DD">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14:paraId="066BA2A2">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14:paraId="2C1C08E6">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，符合安全生产作业的要求，乙方在进场之前与甲方的安全部门签订《安全生产协议》；</w:t>
      </w:r>
    </w:p>
    <w:p w14:paraId="626AD816">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14:paraId="35309980">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14:paraId="45F56A7F">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14:paraId="2993D28D">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操作员人身意外险的缴纳凭证</w:t>
      </w:r>
      <w:r>
        <w:rPr>
          <w:rFonts w:hint="eastAsia" w:eastAsia="仿宋" w:cs="Times New Roman"/>
          <w:kern w:val="2"/>
          <w:sz w:val="28"/>
          <w:szCs w:val="28"/>
          <w:lang w:val="en-US" w:eastAsia="zh-CN" w:bidi="ar-SA"/>
        </w:rPr>
        <w:t>；</w:t>
      </w:r>
    </w:p>
    <w:p w14:paraId="2420A5F9">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14:paraId="1ABD2DB6">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甲乙双方在法律规定的范围内对安全事故承担责任</w:t>
      </w:r>
      <w:r>
        <w:rPr>
          <w:rFonts w:hint="eastAsia" w:ascii="仿宋" w:hAnsi="仿宋" w:eastAsia="仿宋" w:cs="Times New Roman"/>
          <w:kern w:val="2"/>
          <w:sz w:val="28"/>
          <w:szCs w:val="28"/>
          <w:lang w:val="en-US" w:eastAsia="zh-CN" w:bidi="ar-SA"/>
        </w:rPr>
        <w:t>。</w:t>
      </w:r>
    </w:p>
    <w:p w14:paraId="5C237549">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14:paraId="242ADB16">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14:paraId="74416257">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1000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14:paraId="5F925B0F">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14:paraId="774DB775">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14:paraId="4249E553">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14:paraId="2CBABADE">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14:paraId="63BB215D">
      <w:pPr>
        <w:pStyle w:val="2"/>
        <w:pageBreakBefore w:val="0"/>
        <w:kinsoku/>
        <w:overflowPunct/>
        <w:topLinePunct w:val="0"/>
        <w:autoSpaceDE/>
        <w:autoSpaceDN/>
        <w:bidi w:val="0"/>
        <w:spacing w:line="440" w:lineRule="exact"/>
        <w:ind w:firstLine="560" w:firstLineChars="200"/>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当地矛盾较多，乙方自行处理矛盾，不得以各种理由耽误我公司清运进度。</w:t>
      </w:r>
    </w:p>
    <w:p w14:paraId="4962F845">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3.本合同未尽事宜，甲乙双方可签订补充协议，补充协议与本合同具有同等法律效力，但补充协议的内容不得与本合同以及招投标文件的实质性内容相背离。</w:t>
      </w:r>
    </w:p>
    <w:p w14:paraId="3B9765FD">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九、合同一式肆份，甲乙双方各执贰份，双方盖章时生效。</w:t>
      </w:r>
    </w:p>
    <w:p w14:paraId="51F88426">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14:paraId="79A2939C">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w:t>
      </w:r>
    </w:p>
    <w:p w14:paraId="783EFB5F">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14:paraId="4F5DAFB8">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14:paraId="15310D69">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04A7D"/>
    <w:rsid w:val="5B40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首行缩进"/>
    <w:basedOn w:val="1"/>
    <w:autoRedefine/>
    <w:qFormat/>
    <w:uiPriority w:val="0"/>
    <w:pPr>
      <w:spacing w:line="360" w:lineRule="auto"/>
      <w:ind w:firstLine="480" w:firstLineChars="200"/>
    </w:pPr>
    <w:rPr>
      <w:sz w:val="24"/>
      <w:szCs w:val="22"/>
    </w:rPr>
  </w:style>
  <w:style w:type="paragraph" w:customStyle="1" w:styleId="7">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2025-05-20T04:21:00Z</dcterms:created>
  <dc:creator>高高</dc:creator>
  <cp:lastModifiedBy>高高</cp:lastModifiedBy>
  <dcterms:modified xsi:type="dcterms:W3CDTF">2025-05-20T04:21:35Z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C87B530231AF4837A9E241C6ED2A6329_11</vt:lpwstr>
  </property>
  <property fmtid="{D5CDD505-2E9C-101B-9397-08002B2CF9AE}" pid="4" name="KSOTemplateDocerSaveRecord">
    <vt:lpwstr>eyJoZGlkIjoiMjg3Yjk4OWM0ODc3ZmU3OGI5Y2E3NDA4N2EwNmI1ODEiLCJ1c2VySWQiOiIzMjAyNjk3ODYifQ==</vt:lpwstr>
  </property>
</Properties>
</file>